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383" w:rsidRPr="00BF2F1E" w:rsidRDefault="00ED10BC" w:rsidP="00A6672C">
      <w:pPr>
        <w:spacing w:after="480"/>
        <w:jc w:val="center"/>
        <w:rPr>
          <w:b/>
          <w:sz w:val="28"/>
          <w:szCs w:val="28"/>
          <w:u w:val="single"/>
        </w:rPr>
      </w:pPr>
      <w:r w:rsidRPr="00BF2F1E">
        <w:rPr>
          <w:b/>
          <w:sz w:val="28"/>
          <w:szCs w:val="28"/>
          <w:u w:val="single"/>
        </w:rPr>
        <w:t>Relaç</w:t>
      </w:r>
      <w:r w:rsidR="00BF2F1E" w:rsidRPr="00BF2F1E">
        <w:rPr>
          <w:b/>
          <w:sz w:val="28"/>
          <w:szCs w:val="28"/>
          <w:u w:val="single"/>
        </w:rPr>
        <w:t>ão de M</w:t>
      </w:r>
      <w:r w:rsidRPr="00BF2F1E">
        <w:rPr>
          <w:b/>
          <w:sz w:val="28"/>
          <w:szCs w:val="28"/>
          <w:u w:val="single"/>
        </w:rPr>
        <w:t>ateriais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17383" w:rsidRPr="00ED10BC" w:rsidTr="00EA3C5C">
        <w:trPr>
          <w:trHeight w:val="443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317383" w:rsidRPr="00ED10BC" w:rsidRDefault="007F2582" w:rsidP="0056759F">
            <w:pPr>
              <w:spacing w:before="40" w:after="40"/>
              <w:jc w:val="center"/>
              <w:rPr>
                <w:rFonts w:ascii="Verdana" w:hAnsi="Verdana"/>
                <w:b/>
              </w:rPr>
            </w:pPr>
            <w:r w:rsidRPr="00ED10BC">
              <w:rPr>
                <w:rFonts w:ascii="Verdana" w:hAnsi="Verdana"/>
                <w:b/>
              </w:rPr>
              <w:t>Materiais Utilizados</w:t>
            </w:r>
          </w:p>
        </w:tc>
        <w:tc>
          <w:tcPr>
            <w:tcW w:w="3115" w:type="dxa"/>
            <w:shd w:val="clear" w:color="auto" w:fill="F2F2F2" w:themeFill="background1" w:themeFillShade="F2"/>
            <w:vAlign w:val="center"/>
          </w:tcPr>
          <w:p w:rsidR="00317383" w:rsidRPr="00ED10BC" w:rsidRDefault="007F2582" w:rsidP="0056759F">
            <w:pPr>
              <w:spacing w:before="40" w:after="4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Marca dos produtos contados</w:t>
            </w:r>
          </w:p>
        </w:tc>
        <w:tc>
          <w:tcPr>
            <w:tcW w:w="3115" w:type="dxa"/>
            <w:shd w:val="clear" w:color="auto" w:fill="F2F2F2" w:themeFill="background1" w:themeFillShade="F2"/>
            <w:vAlign w:val="center"/>
          </w:tcPr>
          <w:p w:rsidR="00317383" w:rsidRPr="00ED10BC" w:rsidRDefault="00EA3C5C" w:rsidP="0056759F">
            <w:pPr>
              <w:spacing w:before="40" w:after="4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Modelo / </w:t>
            </w:r>
            <w:r w:rsidR="007F2582">
              <w:rPr>
                <w:rFonts w:ascii="Verdana" w:hAnsi="Verdana"/>
                <w:b/>
              </w:rPr>
              <w:t>Código / Referência (se houver)</w:t>
            </w:r>
            <w:r w:rsidR="00ED10BC">
              <w:rPr>
                <w:rFonts w:ascii="Verdana" w:hAnsi="Verdana"/>
                <w:b/>
              </w:rPr>
              <w:t xml:space="preserve"> dos produtos contados</w:t>
            </w:r>
          </w:p>
        </w:tc>
      </w:tr>
      <w:tr w:rsidR="007F2582" w:rsidRPr="00F45A24" w:rsidTr="00EA3C5C">
        <w:trPr>
          <w:trHeight w:val="1134"/>
        </w:trPr>
        <w:tc>
          <w:tcPr>
            <w:tcW w:w="3114" w:type="dxa"/>
            <w:vAlign w:val="center"/>
          </w:tcPr>
          <w:p w:rsidR="007F2582" w:rsidRPr="007F2582" w:rsidRDefault="004854B7" w:rsidP="004854B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7F2582" w:rsidRPr="007F2582">
              <w:rPr>
                <w:rFonts w:ascii="Arial" w:hAnsi="Arial" w:cs="Arial"/>
                <w:sz w:val="18"/>
                <w:szCs w:val="18"/>
              </w:rPr>
              <w:t>imento impermeabilizante de pega rápida</w:t>
            </w:r>
          </w:p>
        </w:tc>
        <w:tc>
          <w:tcPr>
            <w:tcW w:w="3115" w:type="dxa"/>
            <w:vAlign w:val="center"/>
          </w:tcPr>
          <w:p w:rsidR="007F2582" w:rsidRPr="00F45A24" w:rsidRDefault="007F2582" w:rsidP="00F45A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5" w:type="dxa"/>
            <w:vAlign w:val="center"/>
          </w:tcPr>
          <w:p w:rsidR="007F2582" w:rsidRPr="00F45A24" w:rsidRDefault="007F2582" w:rsidP="00F45A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7F2582" w:rsidRPr="00317383" w:rsidTr="00EA3C5C">
        <w:trPr>
          <w:trHeight w:val="1134"/>
        </w:trPr>
        <w:tc>
          <w:tcPr>
            <w:tcW w:w="3114" w:type="dxa"/>
            <w:vAlign w:val="center"/>
          </w:tcPr>
          <w:p w:rsidR="007F2582" w:rsidRPr="00317383" w:rsidRDefault="004854B7" w:rsidP="004854B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7F2582" w:rsidRPr="007F2582">
              <w:rPr>
                <w:rFonts w:ascii="Arial" w:hAnsi="Arial" w:cs="Arial"/>
                <w:sz w:val="18"/>
                <w:szCs w:val="18"/>
              </w:rPr>
              <w:t xml:space="preserve">rgamassa polimérica </w:t>
            </w:r>
            <w:proofErr w:type="spellStart"/>
            <w:r w:rsidR="007F2582" w:rsidRPr="007F2582">
              <w:rPr>
                <w:rFonts w:ascii="Arial" w:hAnsi="Arial" w:cs="Arial"/>
                <w:sz w:val="18"/>
                <w:szCs w:val="18"/>
              </w:rPr>
              <w:t>bicomponente</w:t>
            </w:r>
            <w:proofErr w:type="spellEnd"/>
          </w:p>
        </w:tc>
        <w:tc>
          <w:tcPr>
            <w:tcW w:w="3115" w:type="dxa"/>
            <w:vAlign w:val="center"/>
          </w:tcPr>
          <w:p w:rsidR="007F2582" w:rsidRPr="00F45A24" w:rsidRDefault="007F2582" w:rsidP="00F45A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5" w:type="dxa"/>
            <w:vAlign w:val="center"/>
          </w:tcPr>
          <w:p w:rsidR="007F2582" w:rsidRPr="00F45A24" w:rsidRDefault="007F2582" w:rsidP="00F45A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A24" w:rsidRPr="001F24BA" w:rsidTr="00EA3C5C">
        <w:trPr>
          <w:trHeight w:val="1134"/>
        </w:trPr>
        <w:tc>
          <w:tcPr>
            <w:tcW w:w="3114" w:type="dxa"/>
            <w:vAlign w:val="center"/>
          </w:tcPr>
          <w:p w:rsidR="00F45A24" w:rsidRPr="00317383" w:rsidRDefault="004854B7" w:rsidP="004854B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7F2582" w:rsidRPr="007F2582">
              <w:rPr>
                <w:rFonts w:ascii="Arial" w:hAnsi="Arial" w:cs="Arial"/>
                <w:sz w:val="18"/>
                <w:szCs w:val="18"/>
              </w:rPr>
              <w:t>esina sintética</w:t>
            </w:r>
          </w:p>
        </w:tc>
        <w:tc>
          <w:tcPr>
            <w:tcW w:w="3115" w:type="dxa"/>
            <w:vAlign w:val="center"/>
          </w:tcPr>
          <w:p w:rsidR="00F45A24" w:rsidRPr="000419B7" w:rsidRDefault="00F45A24" w:rsidP="00F45A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5" w:type="dxa"/>
            <w:vAlign w:val="center"/>
          </w:tcPr>
          <w:p w:rsidR="00F45A24" w:rsidRPr="000419B7" w:rsidRDefault="00F45A24" w:rsidP="00F45A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41E2A" w:rsidRDefault="00B41E2A" w:rsidP="00B41E2A">
      <w:pPr>
        <w:tabs>
          <w:tab w:val="left" w:pos="2660"/>
          <w:tab w:val="left" w:pos="5778"/>
        </w:tabs>
        <w:spacing w:before="40" w:after="40"/>
        <w:ind w:left="113"/>
        <w:rPr>
          <w:rFonts w:ascii="Arial" w:hAnsi="Arial" w:cs="Arial"/>
          <w:sz w:val="18"/>
          <w:szCs w:val="18"/>
        </w:rPr>
      </w:pPr>
    </w:p>
    <w:sectPr w:rsidR="00B41E2A" w:rsidSect="00317383">
      <w:footerReference w:type="default" r:id="rId6"/>
      <w:pgSz w:w="11906" w:h="16838" w:code="9"/>
      <w:pgMar w:top="85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383" w:rsidRDefault="00317383" w:rsidP="00317383">
      <w:pPr>
        <w:spacing w:after="0" w:line="240" w:lineRule="auto"/>
      </w:pPr>
      <w:r>
        <w:separator/>
      </w:r>
    </w:p>
  </w:endnote>
  <w:endnote w:type="continuationSeparator" w:id="0">
    <w:p w:rsidR="00317383" w:rsidRDefault="00317383" w:rsidP="00317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878739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6105C8" w:rsidRPr="006105C8" w:rsidRDefault="006105C8">
        <w:pPr>
          <w:pStyle w:val="Rodap"/>
          <w:jc w:val="center"/>
          <w:rPr>
            <w:rFonts w:ascii="Arial" w:hAnsi="Arial" w:cs="Arial"/>
            <w:sz w:val="18"/>
            <w:szCs w:val="18"/>
          </w:rPr>
        </w:pPr>
        <w:r w:rsidRPr="006105C8">
          <w:rPr>
            <w:rFonts w:ascii="Arial" w:hAnsi="Arial" w:cs="Arial"/>
            <w:sz w:val="18"/>
            <w:szCs w:val="18"/>
          </w:rPr>
          <w:fldChar w:fldCharType="begin"/>
        </w:r>
        <w:r w:rsidRPr="006105C8">
          <w:rPr>
            <w:rFonts w:ascii="Arial" w:hAnsi="Arial" w:cs="Arial"/>
            <w:sz w:val="18"/>
            <w:szCs w:val="18"/>
          </w:rPr>
          <w:instrText>PAGE   \* MERGEFORMAT</w:instrText>
        </w:r>
        <w:r w:rsidRPr="006105C8">
          <w:rPr>
            <w:rFonts w:ascii="Arial" w:hAnsi="Arial" w:cs="Arial"/>
            <w:sz w:val="18"/>
            <w:szCs w:val="18"/>
          </w:rPr>
          <w:fldChar w:fldCharType="separate"/>
        </w:r>
        <w:r w:rsidR="00EA3C5C">
          <w:rPr>
            <w:rFonts w:ascii="Arial" w:hAnsi="Arial" w:cs="Arial"/>
            <w:noProof/>
            <w:sz w:val="18"/>
            <w:szCs w:val="18"/>
          </w:rPr>
          <w:t>1</w:t>
        </w:r>
        <w:r w:rsidRPr="006105C8">
          <w:rPr>
            <w:rFonts w:ascii="Arial" w:hAnsi="Arial" w:cs="Arial"/>
            <w:sz w:val="18"/>
            <w:szCs w:val="18"/>
          </w:rPr>
          <w:fldChar w:fldCharType="end"/>
        </w:r>
        <w:r w:rsidR="0046785C">
          <w:rPr>
            <w:rFonts w:ascii="Arial" w:hAnsi="Arial" w:cs="Arial"/>
            <w:sz w:val="18"/>
            <w:szCs w:val="18"/>
          </w:rPr>
          <w:t>/1</w:t>
        </w:r>
      </w:p>
    </w:sdtContent>
  </w:sdt>
  <w:p w:rsidR="006105C8" w:rsidRDefault="006105C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383" w:rsidRDefault="00317383" w:rsidP="00317383">
      <w:pPr>
        <w:spacing w:after="0" w:line="240" w:lineRule="auto"/>
      </w:pPr>
      <w:r>
        <w:separator/>
      </w:r>
    </w:p>
  </w:footnote>
  <w:footnote w:type="continuationSeparator" w:id="0">
    <w:p w:rsidR="00317383" w:rsidRDefault="00317383" w:rsidP="00317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83"/>
    <w:rsid w:val="000419B7"/>
    <w:rsid w:val="00193BC4"/>
    <w:rsid w:val="001F24BA"/>
    <w:rsid w:val="00317383"/>
    <w:rsid w:val="0036693C"/>
    <w:rsid w:val="0046785C"/>
    <w:rsid w:val="004854B7"/>
    <w:rsid w:val="0056759F"/>
    <w:rsid w:val="006105C8"/>
    <w:rsid w:val="007E03F0"/>
    <w:rsid w:val="007F2582"/>
    <w:rsid w:val="008B6EC9"/>
    <w:rsid w:val="00A6672C"/>
    <w:rsid w:val="00B41E2A"/>
    <w:rsid w:val="00BF2F1E"/>
    <w:rsid w:val="00C73F71"/>
    <w:rsid w:val="00EA3C5C"/>
    <w:rsid w:val="00ED10BC"/>
    <w:rsid w:val="00F126E2"/>
    <w:rsid w:val="00F4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C3B95100-ACC9-43A0-8541-D39C4856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"/>
    <w:basedOn w:val="Normal"/>
    <w:link w:val="CabealhoChar"/>
    <w:unhideWhenUsed/>
    <w:rsid w:val="003173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"/>
    <w:basedOn w:val="Fontepargpadro"/>
    <w:link w:val="Cabealho"/>
    <w:uiPriority w:val="99"/>
    <w:rsid w:val="00317383"/>
  </w:style>
  <w:style w:type="paragraph" w:styleId="Rodap">
    <w:name w:val="footer"/>
    <w:basedOn w:val="Normal"/>
    <w:link w:val="RodapChar"/>
    <w:uiPriority w:val="99"/>
    <w:unhideWhenUsed/>
    <w:rsid w:val="003173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7383"/>
  </w:style>
  <w:style w:type="table" w:styleId="Tabelacomgrade">
    <w:name w:val="Table Grid"/>
    <w:basedOn w:val="Tabelanormal"/>
    <w:uiPriority w:val="39"/>
    <w:rsid w:val="00317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67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7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Regional Eleitoral de Santa Catarina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Palmyra Farinazzo Reis Repette</dc:creator>
  <cp:keywords/>
  <dc:description/>
  <cp:lastModifiedBy>Carlos Ruas de Araújo</cp:lastModifiedBy>
  <cp:revision>4</cp:revision>
  <cp:lastPrinted>2017-10-11T22:15:00Z</cp:lastPrinted>
  <dcterms:created xsi:type="dcterms:W3CDTF">2017-10-11T21:50:00Z</dcterms:created>
  <dcterms:modified xsi:type="dcterms:W3CDTF">2017-10-11T22:20:00Z</dcterms:modified>
</cp:coreProperties>
</file>