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3" w:rsidRPr="00BF2F1E" w:rsidRDefault="00ED10BC" w:rsidP="00A6672C">
      <w:pPr>
        <w:spacing w:after="480"/>
        <w:jc w:val="center"/>
        <w:rPr>
          <w:b/>
          <w:sz w:val="28"/>
          <w:szCs w:val="28"/>
          <w:u w:val="single"/>
        </w:rPr>
      </w:pPr>
      <w:r w:rsidRPr="00BF2F1E">
        <w:rPr>
          <w:b/>
          <w:sz w:val="28"/>
          <w:szCs w:val="28"/>
          <w:u w:val="single"/>
        </w:rPr>
        <w:t>Relaç</w:t>
      </w:r>
      <w:r w:rsidR="00BF2F1E" w:rsidRPr="00BF2F1E">
        <w:rPr>
          <w:b/>
          <w:sz w:val="28"/>
          <w:szCs w:val="28"/>
          <w:u w:val="single"/>
        </w:rPr>
        <w:t>ão de M</w:t>
      </w:r>
      <w:r w:rsidRPr="00BF2F1E">
        <w:rPr>
          <w:b/>
          <w:sz w:val="28"/>
          <w:szCs w:val="28"/>
          <w:u w:val="single"/>
        </w:rPr>
        <w:t>ateriais</w:t>
      </w:r>
      <w:r w:rsidR="0056759F">
        <w:rPr>
          <w:b/>
          <w:sz w:val="28"/>
          <w:szCs w:val="28"/>
          <w:u w:val="single"/>
        </w:rPr>
        <w:t xml:space="preserve"> de</w:t>
      </w:r>
      <w:bookmarkStart w:id="0" w:name="_GoBack"/>
      <w:bookmarkEnd w:id="0"/>
      <w:r w:rsidR="0056759F">
        <w:rPr>
          <w:b/>
          <w:sz w:val="28"/>
          <w:szCs w:val="28"/>
          <w:u w:val="single"/>
        </w:rPr>
        <w:t xml:space="preserve"> Reparo e Pintura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3679"/>
      </w:tblGrid>
      <w:tr w:rsidR="00317383" w:rsidRPr="00ED10BC" w:rsidTr="00ED10BC">
        <w:trPr>
          <w:trHeight w:val="44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17383" w:rsidRPr="00ED10BC" w:rsidRDefault="00317383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 w:rsidRPr="00ED10BC">
              <w:rPr>
                <w:rFonts w:ascii="Verdana" w:hAnsi="Verdana"/>
                <w:b/>
              </w:rPr>
              <w:t>Serviço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17383" w:rsidRPr="00ED10BC" w:rsidRDefault="00317383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 w:rsidRPr="00ED10BC">
              <w:rPr>
                <w:rFonts w:ascii="Verdana" w:hAnsi="Verdana"/>
                <w:b/>
              </w:rPr>
              <w:t>Materiais Utilizados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317383" w:rsidRPr="00ED10BC" w:rsidRDefault="00ED10BC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Marca dos produtos contados</w:t>
            </w:r>
          </w:p>
        </w:tc>
      </w:tr>
      <w:tr w:rsidR="00F45A24" w:rsidRPr="00F45A24" w:rsidTr="00317383">
        <w:tc>
          <w:tcPr>
            <w:tcW w:w="2547" w:type="dxa"/>
            <w:vMerge w:val="restart"/>
          </w:tcPr>
          <w:p w:rsidR="00F45A24" w:rsidRPr="00F45A24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>Tratamento das patologias existentes: corrosão de armaduras</w:t>
            </w:r>
          </w:p>
        </w:tc>
        <w:tc>
          <w:tcPr>
            <w:tcW w:w="3118" w:type="dxa"/>
          </w:tcPr>
          <w:p w:rsidR="00F45A24" w:rsidRPr="00F45A24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>Revestimento polimérico inibidor de corrosão</w:t>
            </w:r>
          </w:p>
        </w:tc>
        <w:tc>
          <w:tcPr>
            <w:tcW w:w="3679" w:type="dxa"/>
          </w:tcPr>
          <w:p w:rsidR="00F45A24" w:rsidRPr="00F45A24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24" w:rsidRPr="00F45A24" w:rsidTr="00317383">
        <w:tc>
          <w:tcPr>
            <w:tcW w:w="2547" w:type="dxa"/>
            <w:vMerge/>
          </w:tcPr>
          <w:p w:rsidR="00F45A24" w:rsidRPr="00F45A24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5A24" w:rsidRPr="00F45A24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>Argamassa de alta resistência (</w:t>
            </w:r>
            <w:proofErr w:type="spellStart"/>
            <w:r w:rsidRPr="00F45A24">
              <w:rPr>
                <w:rFonts w:ascii="Arial" w:hAnsi="Arial" w:cs="Arial"/>
                <w:sz w:val="18"/>
                <w:szCs w:val="18"/>
              </w:rPr>
              <w:t>graute</w:t>
            </w:r>
            <w:proofErr w:type="spellEnd"/>
            <w:r w:rsidRPr="00F45A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5A24">
              <w:rPr>
                <w:rFonts w:ascii="Arial" w:hAnsi="Arial" w:cs="Arial"/>
                <w:sz w:val="18"/>
                <w:szCs w:val="18"/>
              </w:rPr>
              <w:t>tixotrópico</w:t>
            </w:r>
            <w:proofErr w:type="spellEnd"/>
            <w:r w:rsidRPr="00F45A2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:rsidR="00F45A24" w:rsidRPr="00F45A24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24" w:rsidRPr="00317383" w:rsidTr="00317383">
        <w:tc>
          <w:tcPr>
            <w:tcW w:w="2547" w:type="dxa"/>
            <w:vMerge w:val="restart"/>
          </w:tcPr>
          <w:p w:rsidR="00F45A24" w:rsidRPr="00317383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 xml:space="preserve">Tratamento das patologias existentes: </w:t>
            </w:r>
            <w:r>
              <w:rPr>
                <w:rFonts w:ascii="Arial" w:hAnsi="Arial" w:cs="Arial"/>
                <w:sz w:val="18"/>
                <w:szCs w:val="18"/>
              </w:rPr>
              <w:t>fissuras nos revestimentos de fachada</w:t>
            </w:r>
          </w:p>
        </w:tc>
        <w:tc>
          <w:tcPr>
            <w:tcW w:w="3118" w:type="dxa"/>
          </w:tcPr>
          <w:p w:rsidR="00F45A24" w:rsidRPr="00F45A24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>Fundo Preparador de Paredes, Base Água</w:t>
            </w:r>
          </w:p>
        </w:tc>
        <w:tc>
          <w:tcPr>
            <w:tcW w:w="3679" w:type="dxa"/>
          </w:tcPr>
          <w:p w:rsidR="00F45A24" w:rsidRPr="00F45A24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24" w:rsidRPr="00317383" w:rsidTr="00317383">
        <w:tc>
          <w:tcPr>
            <w:tcW w:w="2547" w:type="dxa"/>
            <w:vMerge/>
          </w:tcPr>
          <w:p w:rsidR="00F45A24" w:rsidRPr="00317383" w:rsidRDefault="00F45A24" w:rsidP="00F45A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5A24" w:rsidRPr="00B41E2A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Selante acrílico branco</w:t>
            </w:r>
          </w:p>
        </w:tc>
        <w:tc>
          <w:tcPr>
            <w:tcW w:w="3679" w:type="dxa"/>
          </w:tcPr>
          <w:p w:rsidR="00F45A24" w:rsidRPr="00B41E2A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24" w:rsidRPr="00317383" w:rsidTr="00317383">
        <w:tc>
          <w:tcPr>
            <w:tcW w:w="2547" w:type="dxa"/>
            <w:vMerge/>
          </w:tcPr>
          <w:p w:rsidR="00F45A24" w:rsidRPr="00317383" w:rsidRDefault="00F45A24" w:rsidP="00F45A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5A24" w:rsidRPr="00317383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19B7">
              <w:rPr>
                <w:rFonts w:ascii="Arial" w:hAnsi="Arial" w:cs="Arial"/>
                <w:sz w:val="18"/>
                <w:szCs w:val="18"/>
              </w:rPr>
              <w:t>Tela estruturante de poliéster para reforço das impermeabilizações</w:t>
            </w:r>
          </w:p>
        </w:tc>
        <w:tc>
          <w:tcPr>
            <w:tcW w:w="3679" w:type="dxa"/>
          </w:tcPr>
          <w:p w:rsidR="00F45A24" w:rsidRPr="00317383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24" w:rsidRPr="001F24BA" w:rsidTr="00317383">
        <w:tc>
          <w:tcPr>
            <w:tcW w:w="2547" w:type="dxa"/>
          </w:tcPr>
          <w:p w:rsidR="00F45A24" w:rsidRPr="00317383" w:rsidRDefault="001F24BA" w:rsidP="001F24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Limpeza e preparação das fachadas</w:t>
            </w:r>
          </w:p>
        </w:tc>
        <w:tc>
          <w:tcPr>
            <w:tcW w:w="3118" w:type="dxa"/>
          </w:tcPr>
          <w:p w:rsidR="00F45A24" w:rsidRPr="000419B7" w:rsidRDefault="001F24BA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Solução de hipoclorito de sódio com 4% a 6% de cloro ativo</w:t>
            </w:r>
          </w:p>
        </w:tc>
        <w:tc>
          <w:tcPr>
            <w:tcW w:w="3679" w:type="dxa"/>
          </w:tcPr>
          <w:p w:rsidR="00F45A24" w:rsidRPr="000419B7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85C" w:rsidRPr="001F24BA" w:rsidTr="00317383">
        <w:tc>
          <w:tcPr>
            <w:tcW w:w="2547" w:type="dxa"/>
            <w:vMerge w:val="restart"/>
          </w:tcPr>
          <w:p w:rsidR="0046785C" w:rsidRPr="00317383" w:rsidRDefault="0046785C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Pintura Externa</w:t>
            </w:r>
          </w:p>
        </w:tc>
        <w:tc>
          <w:tcPr>
            <w:tcW w:w="3118" w:type="dxa"/>
          </w:tcPr>
          <w:p w:rsidR="0046785C" w:rsidRPr="00317383" w:rsidRDefault="0046785C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 xml:space="preserve">Tinta acrílica </w:t>
            </w:r>
            <w:proofErr w:type="spellStart"/>
            <w:r w:rsidRPr="001F24BA">
              <w:rPr>
                <w:rFonts w:ascii="Arial" w:hAnsi="Arial" w:cs="Arial"/>
                <w:sz w:val="18"/>
                <w:szCs w:val="18"/>
              </w:rPr>
              <w:t>premium</w:t>
            </w:r>
            <w:proofErr w:type="spellEnd"/>
            <w:r w:rsidRPr="001F24BA">
              <w:rPr>
                <w:rFonts w:ascii="Arial" w:hAnsi="Arial" w:cs="Arial"/>
                <w:sz w:val="18"/>
                <w:szCs w:val="18"/>
              </w:rPr>
              <w:t>, acabamento fosco, cor branca, para interior e exterior</w:t>
            </w:r>
          </w:p>
        </w:tc>
        <w:tc>
          <w:tcPr>
            <w:tcW w:w="3679" w:type="dxa"/>
          </w:tcPr>
          <w:p w:rsidR="0046785C" w:rsidRPr="00317383" w:rsidRDefault="0046785C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85C" w:rsidRPr="001F24BA" w:rsidTr="00317383">
        <w:tc>
          <w:tcPr>
            <w:tcW w:w="2547" w:type="dxa"/>
            <w:vMerge/>
          </w:tcPr>
          <w:p w:rsidR="0046785C" w:rsidRPr="00317383" w:rsidRDefault="0046785C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46785C" w:rsidRPr="00B41E2A" w:rsidRDefault="0046785C" w:rsidP="0046785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 xml:space="preserve">Tinta acrílica </w:t>
            </w:r>
            <w:proofErr w:type="spellStart"/>
            <w:r w:rsidRPr="001F24BA">
              <w:rPr>
                <w:rFonts w:ascii="Arial" w:hAnsi="Arial" w:cs="Arial"/>
                <w:sz w:val="18"/>
                <w:szCs w:val="18"/>
              </w:rPr>
              <w:t>premium</w:t>
            </w:r>
            <w:proofErr w:type="spellEnd"/>
            <w:r w:rsidRPr="001F24BA">
              <w:rPr>
                <w:rFonts w:ascii="Arial" w:hAnsi="Arial" w:cs="Arial"/>
                <w:sz w:val="18"/>
                <w:szCs w:val="18"/>
              </w:rPr>
              <w:t xml:space="preserve">, acabamento fosco, cores azul e verde indicadas em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F24BA">
              <w:rPr>
                <w:rFonts w:ascii="Arial" w:hAnsi="Arial" w:cs="Arial"/>
                <w:sz w:val="18"/>
                <w:szCs w:val="18"/>
              </w:rPr>
              <w:t>rojeto, para interior e exterior</w:t>
            </w:r>
          </w:p>
        </w:tc>
        <w:tc>
          <w:tcPr>
            <w:tcW w:w="3679" w:type="dxa"/>
          </w:tcPr>
          <w:p w:rsidR="0046785C" w:rsidRPr="00B41E2A" w:rsidRDefault="0046785C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85C" w:rsidRPr="00317383" w:rsidTr="0046785C">
        <w:tc>
          <w:tcPr>
            <w:tcW w:w="2547" w:type="dxa"/>
            <w:vMerge w:val="restart"/>
          </w:tcPr>
          <w:p w:rsidR="0046785C" w:rsidRPr="00317383" w:rsidRDefault="0046785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Pintura Esmalte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repintura superfícies de madeira</w:t>
            </w:r>
          </w:p>
        </w:tc>
        <w:tc>
          <w:tcPr>
            <w:tcW w:w="3118" w:type="dxa"/>
          </w:tcPr>
          <w:p w:rsidR="0046785C" w:rsidRPr="00B41E2A" w:rsidRDefault="0046785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Massa para madeira, acabamento liso, para interior e exterior</w:t>
            </w:r>
          </w:p>
        </w:tc>
        <w:tc>
          <w:tcPr>
            <w:tcW w:w="3679" w:type="dxa"/>
          </w:tcPr>
          <w:p w:rsidR="0046785C" w:rsidRPr="00B41E2A" w:rsidRDefault="0046785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85C" w:rsidRPr="00317383" w:rsidTr="0046785C">
        <w:tc>
          <w:tcPr>
            <w:tcW w:w="2547" w:type="dxa"/>
            <w:vMerge/>
          </w:tcPr>
          <w:p w:rsidR="0046785C" w:rsidRPr="00317383" w:rsidRDefault="0046785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46785C" w:rsidRPr="00B41E2A" w:rsidRDefault="0046785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785C">
              <w:rPr>
                <w:rFonts w:ascii="Arial" w:hAnsi="Arial" w:cs="Arial"/>
                <w:sz w:val="18"/>
                <w:szCs w:val="18"/>
              </w:rPr>
              <w:t>Tinta esmalte a base d’água, acabamento acetinado, na cor cinza espacial</w:t>
            </w:r>
          </w:p>
        </w:tc>
        <w:tc>
          <w:tcPr>
            <w:tcW w:w="3679" w:type="dxa"/>
          </w:tcPr>
          <w:p w:rsidR="0046785C" w:rsidRPr="00B41E2A" w:rsidRDefault="0046785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85C" w:rsidRPr="00317383" w:rsidTr="0046785C">
        <w:tc>
          <w:tcPr>
            <w:tcW w:w="2547" w:type="dxa"/>
            <w:vMerge w:val="restart"/>
          </w:tcPr>
          <w:p w:rsidR="0046785C" w:rsidRPr="00317383" w:rsidRDefault="0046785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Pintura Esmalte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repintura superfícies metálicas</w:t>
            </w:r>
          </w:p>
        </w:tc>
        <w:tc>
          <w:tcPr>
            <w:tcW w:w="3118" w:type="dxa"/>
          </w:tcPr>
          <w:p w:rsidR="0046785C" w:rsidRPr="006105C8" w:rsidRDefault="0046785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05C8">
              <w:rPr>
                <w:rFonts w:ascii="Arial" w:hAnsi="Arial" w:cs="Arial"/>
                <w:sz w:val="18"/>
                <w:szCs w:val="18"/>
              </w:rPr>
              <w:t>Fundo para superfícies ferrosas</w:t>
            </w:r>
          </w:p>
        </w:tc>
        <w:tc>
          <w:tcPr>
            <w:tcW w:w="3679" w:type="dxa"/>
          </w:tcPr>
          <w:p w:rsidR="0046785C" w:rsidRPr="006105C8" w:rsidRDefault="0046785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85C" w:rsidRPr="00317383" w:rsidTr="0046785C">
        <w:tc>
          <w:tcPr>
            <w:tcW w:w="2547" w:type="dxa"/>
            <w:vMerge/>
          </w:tcPr>
          <w:p w:rsidR="0046785C" w:rsidRPr="00317383" w:rsidRDefault="0046785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46785C" w:rsidRPr="006105C8" w:rsidRDefault="0046785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785C">
              <w:rPr>
                <w:rFonts w:ascii="Arial" w:hAnsi="Arial" w:cs="Arial"/>
                <w:sz w:val="18"/>
                <w:szCs w:val="18"/>
              </w:rPr>
              <w:t>Pintura com tinta esmalte base água, acabamento acetinado, cores especificadas em projeto</w:t>
            </w:r>
          </w:p>
        </w:tc>
        <w:tc>
          <w:tcPr>
            <w:tcW w:w="3679" w:type="dxa"/>
          </w:tcPr>
          <w:p w:rsidR="0046785C" w:rsidRPr="006105C8" w:rsidRDefault="0046785C" w:rsidP="0046785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1E2A" w:rsidRDefault="00B41E2A" w:rsidP="00B41E2A">
      <w:pPr>
        <w:tabs>
          <w:tab w:val="left" w:pos="2660"/>
          <w:tab w:val="left" w:pos="5778"/>
        </w:tabs>
        <w:spacing w:before="40" w:after="40"/>
        <w:ind w:left="113"/>
        <w:rPr>
          <w:rFonts w:ascii="Arial" w:hAnsi="Arial" w:cs="Arial"/>
          <w:sz w:val="18"/>
          <w:szCs w:val="18"/>
        </w:rPr>
      </w:pPr>
    </w:p>
    <w:sectPr w:rsidR="00B41E2A" w:rsidSect="00317383">
      <w:footerReference w:type="default" r:id="rId6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83" w:rsidRDefault="00317383" w:rsidP="00317383">
      <w:pPr>
        <w:spacing w:after="0" w:line="240" w:lineRule="auto"/>
      </w:pPr>
      <w:r>
        <w:separator/>
      </w:r>
    </w:p>
  </w:endnote>
  <w:endnote w:type="continuationSeparator" w:id="0">
    <w:p w:rsidR="00317383" w:rsidRDefault="00317383" w:rsidP="0031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787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05C8" w:rsidRPr="006105C8" w:rsidRDefault="006105C8">
        <w:pPr>
          <w:pStyle w:val="Rodap"/>
          <w:jc w:val="center"/>
          <w:rPr>
            <w:rFonts w:ascii="Arial" w:hAnsi="Arial" w:cs="Arial"/>
            <w:sz w:val="18"/>
            <w:szCs w:val="18"/>
          </w:rPr>
        </w:pPr>
        <w:r w:rsidRPr="006105C8">
          <w:rPr>
            <w:rFonts w:ascii="Arial" w:hAnsi="Arial" w:cs="Arial"/>
            <w:sz w:val="18"/>
            <w:szCs w:val="18"/>
          </w:rPr>
          <w:fldChar w:fldCharType="begin"/>
        </w:r>
        <w:r w:rsidRPr="006105C8">
          <w:rPr>
            <w:rFonts w:ascii="Arial" w:hAnsi="Arial" w:cs="Arial"/>
            <w:sz w:val="18"/>
            <w:szCs w:val="18"/>
          </w:rPr>
          <w:instrText>PAGE   \* MERGEFORMAT</w:instrText>
        </w:r>
        <w:r w:rsidRPr="006105C8">
          <w:rPr>
            <w:rFonts w:ascii="Arial" w:hAnsi="Arial" w:cs="Arial"/>
            <w:sz w:val="18"/>
            <w:szCs w:val="18"/>
          </w:rPr>
          <w:fldChar w:fldCharType="separate"/>
        </w:r>
        <w:r w:rsidR="00A6672C">
          <w:rPr>
            <w:rFonts w:ascii="Arial" w:hAnsi="Arial" w:cs="Arial"/>
            <w:noProof/>
            <w:sz w:val="18"/>
            <w:szCs w:val="18"/>
          </w:rPr>
          <w:t>1</w:t>
        </w:r>
        <w:r w:rsidRPr="006105C8">
          <w:rPr>
            <w:rFonts w:ascii="Arial" w:hAnsi="Arial" w:cs="Arial"/>
            <w:sz w:val="18"/>
            <w:szCs w:val="18"/>
          </w:rPr>
          <w:fldChar w:fldCharType="end"/>
        </w:r>
        <w:r w:rsidR="0046785C">
          <w:rPr>
            <w:rFonts w:ascii="Arial" w:hAnsi="Arial" w:cs="Arial"/>
            <w:sz w:val="18"/>
            <w:szCs w:val="18"/>
          </w:rPr>
          <w:t>/1</w:t>
        </w:r>
      </w:p>
    </w:sdtContent>
  </w:sdt>
  <w:p w:rsidR="006105C8" w:rsidRDefault="00610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83" w:rsidRDefault="00317383" w:rsidP="00317383">
      <w:pPr>
        <w:spacing w:after="0" w:line="240" w:lineRule="auto"/>
      </w:pPr>
      <w:r>
        <w:separator/>
      </w:r>
    </w:p>
  </w:footnote>
  <w:footnote w:type="continuationSeparator" w:id="0">
    <w:p w:rsidR="00317383" w:rsidRDefault="00317383" w:rsidP="0031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3"/>
    <w:rsid w:val="000419B7"/>
    <w:rsid w:val="00193BC4"/>
    <w:rsid w:val="001F24BA"/>
    <w:rsid w:val="00317383"/>
    <w:rsid w:val="0036693C"/>
    <w:rsid w:val="0046785C"/>
    <w:rsid w:val="0056759F"/>
    <w:rsid w:val="006105C8"/>
    <w:rsid w:val="007E03F0"/>
    <w:rsid w:val="008B6EC9"/>
    <w:rsid w:val="00A6672C"/>
    <w:rsid w:val="00B41E2A"/>
    <w:rsid w:val="00BF2F1E"/>
    <w:rsid w:val="00C73F71"/>
    <w:rsid w:val="00ED10BC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C3B95100-ACC9-43A0-8541-D39C485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317383"/>
  </w:style>
  <w:style w:type="paragraph" w:styleId="Rodap">
    <w:name w:val="footer"/>
    <w:basedOn w:val="Normal"/>
    <w:link w:val="RodapChar"/>
    <w:uiPriority w:val="99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383"/>
  </w:style>
  <w:style w:type="table" w:styleId="Tabelacomgrade">
    <w:name w:val="Table Grid"/>
    <w:basedOn w:val="Tabelanormal"/>
    <w:uiPriority w:val="39"/>
    <w:rsid w:val="0031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Farinazzo Reis Repette</dc:creator>
  <cp:keywords/>
  <dc:description/>
  <cp:lastModifiedBy>Geraldo Luiz Savi Júnior</cp:lastModifiedBy>
  <cp:revision>5</cp:revision>
  <cp:lastPrinted>2017-08-17T18:03:00Z</cp:lastPrinted>
  <dcterms:created xsi:type="dcterms:W3CDTF">2017-08-24T17:52:00Z</dcterms:created>
  <dcterms:modified xsi:type="dcterms:W3CDTF">2017-08-24T17:56:00Z</dcterms:modified>
</cp:coreProperties>
</file>